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9B67C"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附件1</w:t>
      </w:r>
    </w:p>
    <w:p w14:paraId="4A0E82EC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“龙腾盛世•舟行建大——2025迎端午首届校园师生龙舟赛”竞赛规程</w:t>
      </w:r>
    </w:p>
    <w:p w14:paraId="14C759E2">
      <w:pPr>
        <w:widowControl/>
        <w:jc w:val="left"/>
      </w:pPr>
      <w:r>
        <w:rPr>
          <w:rFonts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  <w:t>一、主办、承办单位</w:t>
      </w:r>
      <w:r>
        <w:rPr>
          <w:rFonts w:ascii="黑体" w:hAnsi="宋体" w:eastAsia="黑体" w:cs="黑体"/>
          <w:b/>
          <w:bCs/>
          <w:color w:val="000000"/>
          <w:kern w:val="0"/>
          <w:sz w:val="27"/>
          <w:szCs w:val="27"/>
          <w:lang w:bidi="ar"/>
        </w:rPr>
        <w:t xml:space="preserve"> </w:t>
      </w:r>
    </w:p>
    <w:p w14:paraId="6B8E3078">
      <w:pPr>
        <w:widowControl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主办单位：安徽建筑大学 </w:t>
      </w:r>
    </w:p>
    <w:p w14:paraId="3C3B31E7">
      <w:pPr>
        <w:widowControl/>
        <w:jc w:val="left"/>
        <w:rPr>
          <w:rFonts w:hint="default" w:ascii="仿宋" w:hAnsi="仿宋" w:eastAsia="仿宋" w:cs="仿宋"/>
          <w:color w:val="FF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承办单位：体育教学部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校工会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lang w:val="en-US" w:eastAsia="zh-CN" w:bidi="ar"/>
        </w:rPr>
        <w:t xml:space="preserve"> 党委研工部、学工部、学生处</w:t>
      </w:r>
    </w:p>
    <w:p w14:paraId="5828DE64">
      <w:pPr>
        <w:widowControl/>
        <w:jc w:val="left"/>
      </w:pPr>
      <w:r>
        <w:rPr>
          <w:rFonts w:hint="eastAsia"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  <w:t>二、竞赛时间和地点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27"/>
          <w:szCs w:val="27"/>
          <w:lang w:bidi="ar"/>
        </w:rPr>
        <w:t xml:space="preserve"> </w:t>
      </w:r>
      <w:bookmarkStart w:id="1" w:name="_GoBack"/>
      <w:bookmarkEnd w:id="1"/>
    </w:p>
    <w:p w14:paraId="723C6901">
      <w:pPr>
        <w:widowControl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时间：2025 年5月 17 日 上午</w:t>
      </w:r>
    </w:p>
    <w:p w14:paraId="11F2D800">
      <w:pPr>
        <w:widowControl/>
        <w:jc w:val="left"/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地点：安徽建筑大学易海湖 </w:t>
      </w:r>
    </w:p>
    <w:p w14:paraId="66610FC4">
      <w:pPr>
        <w:widowControl/>
        <w:jc w:val="left"/>
        <w:rPr>
          <w:rFonts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</w:pPr>
      <w:r>
        <w:rPr>
          <w:rFonts w:hint="eastAsia"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  <w:t xml:space="preserve">三、竞赛项目 </w:t>
      </w:r>
    </w:p>
    <w:p w14:paraId="141FF0F5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（一）学生混合龙舟 200 米直道赛 </w:t>
      </w:r>
    </w:p>
    <w:p w14:paraId="54BCFAC0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（二）教工混合龙舟 200 米直道赛 </w:t>
      </w:r>
    </w:p>
    <w:p w14:paraId="5FDB0CC3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（三）教工龙舟拔河赛</w:t>
      </w:r>
    </w:p>
    <w:p w14:paraId="72935244">
      <w:pPr>
        <w:widowControl/>
        <w:jc w:val="left"/>
        <w:rPr>
          <w:rFonts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</w:pPr>
      <w:r>
        <w:rPr>
          <w:rFonts w:hint="eastAsia"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  <w:t>四、参赛单位：</w:t>
      </w:r>
    </w:p>
    <w:p w14:paraId="10824F45">
      <w:pPr>
        <w:widowControl/>
        <w:numPr>
          <w:ilvl w:val="0"/>
          <w:numId w:val="1"/>
        </w:numPr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以各学院为单位组队（学生组）</w:t>
      </w:r>
    </w:p>
    <w:p w14:paraId="335A9712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（二）以各教工分会为单位组队参赛（教工组）</w:t>
      </w:r>
    </w:p>
    <w:p w14:paraId="6F8C41A7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  <w:t>五、运动员资格</w:t>
      </w:r>
    </w:p>
    <w:p w14:paraId="733D8693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（一）以各学院为单位组队（学生组）</w:t>
      </w:r>
    </w:p>
    <w:p w14:paraId="18B867F6">
      <w:pPr>
        <w:widowControl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1、我校在籍在校全日制学生。</w:t>
      </w:r>
    </w:p>
    <w:p w14:paraId="4BBA138D">
      <w:pPr>
        <w:widowControl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2、身体健康、无心血管疾病等运动禁忌症且具备一定游泳能力。</w:t>
      </w:r>
    </w:p>
    <w:p w14:paraId="527C5F91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（二）以各教工分会为单位组队参赛（教工组）</w:t>
      </w:r>
    </w:p>
    <w:p w14:paraId="25DEC47A">
      <w:pPr>
        <w:widowControl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1、我校在职教职工。</w:t>
      </w:r>
    </w:p>
    <w:p w14:paraId="299F575A">
      <w:pPr>
        <w:widowControl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2、身体健康、无心血管疾病等运动禁忌症且具备一定游泳能力。</w:t>
      </w:r>
    </w:p>
    <w:p w14:paraId="3B6C36DA">
      <w:pPr>
        <w:widowControl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</w:p>
    <w:p w14:paraId="16B39E23">
      <w:pPr>
        <w:pStyle w:val="10"/>
        <w:widowControl/>
        <w:numPr>
          <w:ilvl w:val="0"/>
          <w:numId w:val="2"/>
        </w:numPr>
        <w:ind w:firstLineChars="0"/>
        <w:jc w:val="left"/>
        <w:rPr>
          <w:rFonts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</w:pPr>
      <w:r>
        <w:rPr>
          <w:rFonts w:hint="eastAsia"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  <w:t>竞赛办法</w:t>
      </w:r>
    </w:p>
    <w:p w14:paraId="747C503C">
      <w:pPr>
        <w:widowControl/>
        <w:numPr>
          <w:ilvl w:val="0"/>
          <w:numId w:val="3"/>
        </w:numPr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比赛器材：所有比赛器具均由体育部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统一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提供。</w:t>
      </w:r>
    </w:p>
    <w:p w14:paraId="456261C7">
      <w:pPr>
        <w:pStyle w:val="5"/>
        <w:kinsoku w:val="0"/>
        <w:overflowPunct w:val="0"/>
        <w:autoSpaceDE w:val="0"/>
        <w:autoSpaceDN w:val="0"/>
        <w:adjustRightInd w:val="0"/>
        <w:spacing w:before="19" w:line="360" w:lineRule="auto"/>
        <w:ind w:right="42" w:rightChars="20"/>
        <w:rPr>
          <w:rFonts w:hint="default" w:ascii="仿宋" w:hAnsi="仿宋" w:eastAsia="仿宋" w:cs="仿宋"/>
          <w:color w:val="000000"/>
          <w:kern w:val="0"/>
          <w:szCs w:val="28"/>
          <w:lang w:bidi="ar"/>
        </w:rPr>
      </w:pPr>
      <w:bookmarkStart w:id="0" w:name="_Hlk193268774"/>
      <w:r>
        <w:rPr>
          <w:rFonts w:ascii="仿宋" w:hAnsi="仿宋" w:eastAsia="仿宋" w:cs="仿宋"/>
          <w:color w:val="000000"/>
          <w:kern w:val="0"/>
          <w:szCs w:val="28"/>
          <w:lang w:bidi="ar"/>
        </w:rPr>
        <w:t>（二）</w:t>
      </w:r>
      <w:bookmarkEnd w:id="0"/>
      <w:r>
        <w:rPr>
          <w:rFonts w:ascii="仿宋" w:hAnsi="仿宋" w:eastAsia="仿宋" w:cs="仿宋"/>
          <w:color w:val="000000"/>
          <w:kern w:val="0"/>
          <w:szCs w:val="28"/>
          <w:lang w:bidi="ar"/>
        </w:rPr>
        <w:t>赛前训练：赛前由体育部安排专业老师对各代表队进行技术培训和辅导（具体事项另行通知）。</w:t>
      </w:r>
    </w:p>
    <w:p w14:paraId="080A3593">
      <w:pPr>
        <w:pStyle w:val="5"/>
        <w:kinsoku w:val="0"/>
        <w:overflowPunct w:val="0"/>
        <w:autoSpaceDE w:val="0"/>
        <w:autoSpaceDN w:val="0"/>
        <w:adjustRightInd w:val="0"/>
        <w:spacing w:before="19" w:line="360" w:lineRule="auto"/>
        <w:ind w:right="42" w:rightChars="20"/>
        <w:rPr>
          <w:rFonts w:hint="default" w:ascii="仿宋" w:hAnsi="仿宋" w:eastAsia="仿宋" w:cs="仿宋"/>
          <w:color w:val="000000"/>
          <w:kern w:val="0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Cs w:val="28"/>
          <w:lang w:bidi="ar"/>
        </w:rPr>
        <w:t>（三）各参赛队自备不透光队旗一面，旗帜形状必须</w:t>
      </w:r>
      <w:r>
        <w:rPr>
          <w:rFonts w:ascii="仿宋" w:hAnsi="仿宋" w:eastAsia="仿宋" w:cs="仿宋"/>
          <w:kern w:val="0"/>
          <w:szCs w:val="28"/>
          <w:lang w:bidi="ar"/>
        </w:rPr>
        <w:t>为</w:t>
      </w:r>
      <w:r>
        <w:rPr>
          <w:rFonts w:ascii="仿宋" w:hAnsi="仿宋" w:eastAsia="仿宋" w:cs="仿宋"/>
          <w:b/>
          <w:bCs/>
          <w:kern w:val="0"/>
          <w:szCs w:val="28"/>
          <w:lang w:bidi="ar"/>
        </w:rPr>
        <w:t>直角三角形</w:t>
      </w:r>
      <w:r>
        <w:rPr>
          <w:rFonts w:ascii="仿宋" w:hAnsi="仿宋" w:eastAsia="仿宋" w:cs="仿宋"/>
          <w:kern w:val="0"/>
          <w:szCs w:val="28"/>
          <w:lang w:bidi="ar"/>
        </w:rPr>
        <w:t xml:space="preserve">，高 </w:t>
      </w:r>
      <w:r>
        <w:rPr>
          <w:rFonts w:hint="default" w:ascii="仿宋" w:hAnsi="仿宋" w:eastAsia="仿宋" w:cs="仿宋"/>
          <w:kern w:val="0"/>
          <w:szCs w:val="28"/>
          <w:lang w:bidi="ar"/>
        </w:rPr>
        <w:t>1. 6</w:t>
      </w:r>
      <w:r>
        <w:rPr>
          <w:rFonts w:ascii="仿宋" w:hAnsi="仿宋" w:eastAsia="仿宋" w:cs="仿宋"/>
          <w:kern w:val="0"/>
          <w:szCs w:val="28"/>
          <w:lang w:bidi="ar"/>
        </w:rPr>
        <w:t xml:space="preserve">米、宽 </w:t>
      </w:r>
      <w:r>
        <w:rPr>
          <w:rFonts w:hint="default" w:ascii="仿宋" w:hAnsi="仿宋" w:eastAsia="仿宋" w:cs="仿宋"/>
          <w:kern w:val="0"/>
          <w:szCs w:val="28"/>
          <w:lang w:bidi="ar"/>
        </w:rPr>
        <w:t>2.4</w:t>
      </w:r>
      <w:r>
        <w:rPr>
          <w:rFonts w:ascii="仿宋" w:hAnsi="仿宋" w:eastAsia="仿宋" w:cs="仿宋"/>
          <w:kern w:val="0"/>
          <w:szCs w:val="28"/>
          <w:lang w:bidi="ar"/>
        </w:rPr>
        <w:t xml:space="preserve">米，颜色不限，双面印有 </w:t>
      </w:r>
      <w:r>
        <w:rPr>
          <w:rFonts w:hint="default" w:ascii="仿宋" w:hAnsi="仿宋" w:eastAsia="仿宋" w:cs="仿宋"/>
          <w:kern w:val="0"/>
          <w:szCs w:val="28"/>
          <w:lang w:bidi="ar"/>
        </w:rPr>
        <w:t>X</w:t>
      </w:r>
      <w:r>
        <w:rPr>
          <w:rFonts w:ascii="仿宋" w:hAnsi="仿宋" w:eastAsia="仿宋" w:cs="仿宋"/>
          <w:kern w:val="0"/>
          <w:szCs w:val="28"/>
          <w:lang w:bidi="ar"/>
        </w:rPr>
        <w:t>XX 代表队字样</w:t>
      </w:r>
      <w:r>
        <w:rPr>
          <w:rFonts w:ascii="仿宋" w:hAnsi="仿宋" w:eastAsia="仿宋" w:cs="仿宋"/>
          <w:color w:val="000000"/>
          <w:kern w:val="0"/>
          <w:szCs w:val="28"/>
          <w:lang w:bidi="ar"/>
        </w:rPr>
        <w:t>。</w:t>
      </w:r>
    </w:p>
    <w:p w14:paraId="1D9F664D">
      <w:pPr>
        <w:pStyle w:val="5"/>
        <w:kinsoku w:val="0"/>
        <w:overflowPunct w:val="0"/>
        <w:autoSpaceDE w:val="0"/>
        <w:autoSpaceDN w:val="0"/>
        <w:adjustRightInd w:val="0"/>
        <w:spacing w:before="80"/>
        <w:ind w:right="113"/>
        <w:rPr>
          <w:rFonts w:hint="default" w:ascii="仿宋" w:hAnsi="仿宋" w:eastAsia="仿宋" w:cs="仿宋"/>
          <w:color w:val="000000"/>
          <w:kern w:val="0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Cs w:val="28"/>
          <w:lang w:bidi="ar"/>
        </w:rPr>
        <w:t>（四）比赛赛制：学生组、教职工组200 米直道赛只赛一轮。教工组拔河比赛中采用淘汰赛制。</w:t>
      </w:r>
    </w:p>
    <w:p w14:paraId="16B3989E">
      <w:pPr>
        <w:pStyle w:val="3"/>
        <w:kinsoku w:val="0"/>
        <w:overflowPunct w:val="0"/>
        <w:spacing w:before="80"/>
        <w:ind w:left="0"/>
        <w:rPr>
          <w:rFonts w:hint="default" w:ascii="仿宋" w:hAnsi="仿宋" w:eastAsia="仿宋" w:cs="仿宋"/>
          <w:b w:val="0"/>
          <w:color w:val="000000"/>
          <w:kern w:val="0"/>
          <w:szCs w:val="28"/>
          <w:lang w:bidi="ar"/>
        </w:rPr>
      </w:pPr>
      <w:r>
        <w:rPr>
          <w:rFonts w:ascii="仿宋" w:hAnsi="仿宋" w:eastAsia="仿宋" w:cs="仿宋"/>
          <w:b w:val="0"/>
          <w:color w:val="000000"/>
          <w:kern w:val="0"/>
          <w:szCs w:val="28"/>
          <w:lang w:bidi="ar"/>
        </w:rPr>
        <w:t>（五）</w:t>
      </w:r>
      <w:r>
        <w:rPr>
          <w:rFonts w:hint="eastAsia" w:ascii="仿宋" w:hAnsi="仿宋" w:eastAsia="仿宋" w:cs="仿宋"/>
          <w:b w:val="0"/>
          <w:color w:val="000000"/>
          <w:kern w:val="0"/>
          <w:szCs w:val="28"/>
          <w:lang w:val="en-US" w:eastAsia="zh-CN" w:bidi="ar"/>
        </w:rPr>
        <w:t>录取</w:t>
      </w:r>
      <w:r>
        <w:rPr>
          <w:rFonts w:ascii="仿宋" w:hAnsi="仿宋" w:eastAsia="仿宋" w:cs="仿宋"/>
          <w:b w:val="0"/>
          <w:color w:val="000000"/>
          <w:kern w:val="0"/>
          <w:szCs w:val="28"/>
          <w:lang w:bidi="ar"/>
        </w:rPr>
        <w:t>名次与奖励</w:t>
      </w:r>
    </w:p>
    <w:p w14:paraId="7DA0D009">
      <w:pPr>
        <w:widowControl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1、200米直道竞速（学生组、教工组）</w:t>
      </w:r>
    </w:p>
    <w:p w14:paraId="6290DD35">
      <w:pPr>
        <w:widowControl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学生组比赛成绩1-2名为一等奖，3-5为二等奖，6名以后为三等奖，由体育教学部颁发证书和奖杯；教工组比赛成绩1-2名为一等奖，3-5为二等奖，6名以后为三等奖，教工组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具体奖励办法由工会另行通知。</w:t>
      </w:r>
    </w:p>
    <w:p w14:paraId="5296CD5B">
      <w:pPr>
        <w:widowControl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2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.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拔河比赛（教工组）</w:t>
      </w:r>
    </w:p>
    <w:p w14:paraId="7E50FAEA">
      <w:pPr>
        <w:widowControl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教工组比赛成绩1-2名为一等奖，3-5为二等奖，6名以后为三等奖，教工组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具体奖励办法由工会另行通知。</w:t>
      </w:r>
    </w:p>
    <w:p w14:paraId="45631B03">
      <w:pPr>
        <w:pStyle w:val="5"/>
        <w:kinsoku w:val="0"/>
        <w:overflowPunct w:val="0"/>
        <w:autoSpaceDE w:val="0"/>
        <w:autoSpaceDN w:val="0"/>
        <w:adjustRightInd w:val="0"/>
        <w:spacing w:before="19" w:line="360" w:lineRule="auto"/>
        <w:ind w:right="42" w:rightChars="20"/>
        <w:rPr>
          <w:rFonts w:hint="default" w:ascii="仿宋" w:hAnsi="仿宋" w:eastAsia="仿宋" w:cs="仿宋"/>
          <w:kern w:val="0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Cs w:val="28"/>
          <w:lang w:bidi="ar"/>
        </w:rPr>
        <w:t>（六）</w:t>
      </w:r>
      <w:r>
        <w:rPr>
          <w:rFonts w:ascii="仿宋" w:hAnsi="仿宋" w:eastAsia="仿宋" w:cs="仿宋"/>
          <w:kern w:val="0"/>
          <w:szCs w:val="28"/>
          <w:lang w:bidi="ar"/>
        </w:rPr>
        <w:t>比赛规则见附件</w:t>
      </w:r>
      <w:r>
        <w:rPr>
          <w:rFonts w:ascii="仿宋" w:hAnsi="仿宋" w:eastAsia="仿宋" w:cs="仿宋"/>
          <w:b/>
          <w:bCs/>
          <w:kern w:val="0"/>
          <w:szCs w:val="28"/>
          <w:lang w:bidi="ar"/>
        </w:rPr>
        <w:t>2</w:t>
      </w:r>
      <w:r>
        <w:rPr>
          <w:rFonts w:ascii="仿宋" w:hAnsi="仿宋" w:eastAsia="仿宋" w:cs="仿宋"/>
          <w:kern w:val="0"/>
          <w:szCs w:val="28"/>
          <w:lang w:bidi="ar"/>
        </w:rPr>
        <w:t>《2025迎端午首届校园师生龙舟赛竞赛规则》。</w:t>
      </w:r>
    </w:p>
    <w:p w14:paraId="60CA5EAE">
      <w:pPr>
        <w:widowControl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（七）日程安排</w:t>
      </w:r>
    </w:p>
    <w:p w14:paraId="403A595B">
      <w:pPr>
        <w:widowControl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1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、5 月 17日上午：开幕式、拔河赛、200米直道赛</w:t>
      </w:r>
    </w:p>
    <w:p w14:paraId="721BA95E">
      <w:pPr>
        <w:widowControl/>
        <w:ind w:firstLine="560" w:firstLineChars="200"/>
        <w:jc w:val="lef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ascii="仿宋" w:hAnsi="仿宋" w:eastAsia="仿宋" w:cs="仿宋"/>
          <w:kern w:val="0"/>
          <w:sz w:val="28"/>
          <w:szCs w:val="28"/>
          <w:lang w:bidi="ar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、</w:t>
      </w:r>
      <w:r>
        <w:rPr>
          <w:rFonts w:ascii="仿宋" w:hAnsi="仿宋" w:eastAsia="仿宋" w:cs="仿宋"/>
          <w:kern w:val="0"/>
          <w:sz w:val="28"/>
          <w:szCs w:val="28"/>
          <w:lang w:bidi="ar"/>
        </w:rPr>
        <w:t>颁奖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仪式</w:t>
      </w:r>
    </w:p>
    <w:p w14:paraId="1C7BB9A8">
      <w:pPr>
        <w:rPr>
          <w:rFonts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（八）如受气候条件影响，比赛顺延。</w:t>
      </w:r>
    </w:p>
    <w:p w14:paraId="1E0D1FA8">
      <w:pPr>
        <w:pStyle w:val="5"/>
        <w:kinsoku w:val="0"/>
        <w:overflowPunct w:val="0"/>
        <w:autoSpaceDE w:val="0"/>
        <w:autoSpaceDN w:val="0"/>
        <w:adjustRightInd w:val="0"/>
        <w:spacing w:before="236" w:line="360" w:lineRule="auto"/>
        <w:ind w:right="113" w:firstLine="562"/>
        <w:rPr>
          <w:rFonts w:hint="default" w:ascii="仿宋" w:hAnsi="仿宋" w:eastAsia="仿宋" w:cs="仿宋"/>
          <w:b/>
          <w:bCs/>
          <w:color w:val="000000"/>
          <w:kern w:val="0"/>
          <w:szCs w:val="28"/>
          <w:lang w:bidi="ar"/>
        </w:rPr>
      </w:pPr>
    </w:p>
    <w:p w14:paraId="3330CD1D">
      <w:pPr>
        <w:widowControl/>
        <w:jc w:val="left"/>
        <w:rPr>
          <w:rFonts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</w:pPr>
      <w:r>
        <w:rPr>
          <w:rFonts w:hint="eastAsia" w:ascii="宋体" w:hAnsi="宋体" w:eastAsia="宋体" w:cs="黑体"/>
          <w:b/>
          <w:bCs/>
          <w:color w:val="000000"/>
          <w:kern w:val="0"/>
          <w:sz w:val="27"/>
          <w:szCs w:val="27"/>
          <w:lang w:bidi="ar"/>
        </w:rPr>
        <w:t>七、报名</w:t>
      </w:r>
    </w:p>
    <w:p w14:paraId="6BF9E9B2">
      <w:pPr>
        <w:ind w:firstLine="560" w:firstLineChars="200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请各参赛单位填写附件报名材料：</w:t>
      </w:r>
    </w:p>
    <w:p w14:paraId="4A4903AF">
      <w:pPr>
        <w:ind w:firstLine="560" w:firstLineChars="200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、报名表电子版于 3 月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31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日下班前发送至体育部赵灿老师政务平台（联系人：赵灿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电话：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 xml:space="preserve"> 0551-63828167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 w:bidi="ar"/>
        </w:rPr>
        <w:t>。</w:t>
      </w:r>
    </w:p>
    <w:p w14:paraId="66889AA7">
      <w:pPr>
        <w:ind w:firstLine="560" w:firstLineChars="200"/>
        <w:rPr>
          <w:rFonts w:ascii="仿宋" w:hAnsi="仿宋" w:eastAsia="仿宋" w:cs="仿宋"/>
          <w:color w:val="FF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2、所有报名材料纸质版（学生代表队纸质材料需加盖学院公章）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3月31日之前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交至紫云路校区体育馆3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  <w:t>01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。</w:t>
      </w:r>
    </w:p>
    <w:p w14:paraId="2BAF9DA4">
      <w:pPr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</w:p>
    <w:p w14:paraId="5CB7BB31">
      <w:pPr>
        <w:pStyle w:val="3"/>
        <w:kinsoku w:val="0"/>
        <w:overflowPunct w:val="0"/>
        <w:ind w:left="0"/>
        <w:rPr>
          <w:rFonts w:hint="default" w:ascii="宋体" w:hAnsi="宋体" w:eastAsia="宋体" w:cs="黑体"/>
          <w:bCs/>
          <w:color w:val="000000"/>
          <w:kern w:val="0"/>
          <w:sz w:val="27"/>
          <w:szCs w:val="27"/>
          <w:lang w:bidi="ar"/>
        </w:rPr>
      </w:pPr>
      <w:r>
        <w:rPr>
          <w:rFonts w:ascii="宋体" w:hAnsi="宋体" w:eastAsia="宋体" w:cs="黑体"/>
          <w:bCs/>
          <w:color w:val="000000"/>
          <w:kern w:val="0"/>
          <w:sz w:val="27"/>
          <w:szCs w:val="27"/>
          <w:lang w:bidi="ar"/>
        </w:rPr>
        <w:t>八、其他</w:t>
      </w:r>
    </w:p>
    <w:p w14:paraId="365A7687">
      <w:pPr>
        <w:ind w:firstLine="560" w:firstLineChars="200"/>
        <w:rPr>
          <w:rFonts w:ascii="仿宋" w:hAnsi="仿宋" w:eastAsia="仿宋" w:cs="仿宋"/>
          <w:color w:val="000000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本规程由体育教学部负责解释，未尽事宜另行通知。</w:t>
      </w:r>
    </w:p>
    <w:p w14:paraId="3B32FA23">
      <w:pPr>
        <w:pStyle w:val="5"/>
        <w:kinsoku w:val="0"/>
        <w:overflowPunct w:val="0"/>
        <w:spacing w:before="80" w:line="367" w:lineRule="auto"/>
        <w:jc w:val="center"/>
        <w:rPr>
          <w:rFonts w:hint="default" w:ascii="仿宋" w:hAnsi="仿宋" w:eastAsia="仿宋" w:cs="仿宋"/>
          <w:color w:val="000000"/>
          <w:kern w:val="0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Cs w:val="28"/>
          <w:lang w:bidi="ar"/>
        </w:rPr>
        <w:t xml:space="preserve">                                           体育教学部</w:t>
      </w:r>
    </w:p>
    <w:p w14:paraId="3A1DC225">
      <w:pPr>
        <w:pStyle w:val="5"/>
        <w:kinsoku w:val="0"/>
        <w:overflowPunct w:val="0"/>
        <w:spacing w:before="80" w:line="367" w:lineRule="auto"/>
        <w:jc w:val="right"/>
        <w:rPr>
          <w:rFonts w:hint="default" w:ascii="仿宋" w:hAnsi="仿宋" w:eastAsia="仿宋" w:cs="仿宋"/>
          <w:color w:val="000000"/>
          <w:kern w:val="0"/>
          <w:szCs w:val="28"/>
          <w:lang w:bidi="ar"/>
        </w:rPr>
      </w:pPr>
      <w:r>
        <w:rPr>
          <w:rFonts w:ascii="仿宋" w:hAnsi="仿宋" w:eastAsia="仿宋" w:cs="仿宋"/>
          <w:color w:val="000000"/>
          <w:kern w:val="0"/>
          <w:szCs w:val="28"/>
          <w:lang w:bidi="ar"/>
        </w:rPr>
        <w:t>2025年3月1</w:t>
      </w:r>
      <w:r>
        <w:rPr>
          <w:rFonts w:hint="default" w:ascii="仿宋" w:hAnsi="仿宋" w:eastAsia="仿宋" w:cs="仿宋"/>
          <w:color w:val="000000"/>
          <w:kern w:val="0"/>
          <w:szCs w:val="28"/>
          <w:lang w:bidi="ar"/>
        </w:rPr>
        <w:t>9</w:t>
      </w:r>
      <w:r>
        <w:rPr>
          <w:rFonts w:ascii="仿宋" w:hAnsi="仿宋" w:eastAsia="仿宋" w:cs="仿宋"/>
          <w:color w:val="000000"/>
          <w:kern w:val="0"/>
          <w:szCs w:val="28"/>
          <w:lang w:bidi="ar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F7F26A"/>
    <w:multiLevelType w:val="singleLevel"/>
    <w:tmpl w:val="80F7F26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C78C0DA"/>
    <w:multiLevelType w:val="singleLevel"/>
    <w:tmpl w:val="AC78C0D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C7F5ECF"/>
    <w:multiLevelType w:val="multilevel"/>
    <w:tmpl w:val="7C7F5ECF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1140" w:hanging="720"/>
      </w:pPr>
      <w:rPr>
        <w:rFonts w:hint="default"/>
        <w:color w:val="000000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8975BF"/>
    <w:rsid w:val="000C6782"/>
    <w:rsid w:val="000F0D2C"/>
    <w:rsid w:val="002B6A5E"/>
    <w:rsid w:val="003203EF"/>
    <w:rsid w:val="00354623"/>
    <w:rsid w:val="0051577C"/>
    <w:rsid w:val="00605198"/>
    <w:rsid w:val="006063E0"/>
    <w:rsid w:val="006B0DEF"/>
    <w:rsid w:val="007217F0"/>
    <w:rsid w:val="00742EEE"/>
    <w:rsid w:val="007D7423"/>
    <w:rsid w:val="00887B81"/>
    <w:rsid w:val="008E5BC6"/>
    <w:rsid w:val="00975F92"/>
    <w:rsid w:val="009809D9"/>
    <w:rsid w:val="00A40958"/>
    <w:rsid w:val="00A479EC"/>
    <w:rsid w:val="00B170ED"/>
    <w:rsid w:val="00B54BB0"/>
    <w:rsid w:val="00C01218"/>
    <w:rsid w:val="00C80137"/>
    <w:rsid w:val="00C84C7F"/>
    <w:rsid w:val="00D814E0"/>
    <w:rsid w:val="00D87D90"/>
    <w:rsid w:val="00F36BC5"/>
    <w:rsid w:val="00F3712F"/>
    <w:rsid w:val="00F72261"/>
    <w:rsid w:val="00FD20FA"/>
    <w:rsid w:val="051D78AB"/>
    <w:rsid w:val="053136CE"/>
    <w:rsid w:val="1C35402A"/>
    <w:rsid w:val="1D8A4648"/>
    <w:rsid w:val="201D583E"/>
    <w:rsid w:val="2C8D4484"/>
    <w:rsid w:val="2D336E93"/>
    <w:rsid w:val="2E870919"/>
    <w:rsid w:val="2F102DB2"/>
    <w:rsid w:val="34133BDA"/>
    <w:rsid w:val="3454565A"/>
    <w:rsid w:val="35702E64"/>
    <w:rsid w:val="35777939"/>
    <w:rsid w:val="358975BF"/>
    <w:rsid w:val="38E726E0"/>
    <w:rsid w:val="3C8C1F13"/>
    <w:rsid w:val="3DF067DF"/>
    <w:rsid w:val="495F5905"/>
    <w:rsid w:val="49757894"/>
    <w:rsid w:val="4EB25D4B"/>
    <w:rsid w:val="5E002418"/>
    <w:rsid w:val="602C71D6"/>
    <w:rsid w:val="65E33C10"/>
    <w:rsid w:val="6E2039C3"/>
    <w:rsid w:val="7BBC4FB5"/>
    <w:rsid w:val="7CAE01D8"/>
    <w:rsid w:val="7E85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